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91" w:rsidRDefault="002224F1">
      <w:r>
        <w:t xml:space="preserve">Anemia </w:t>
      </w:r>
      <w:proofErr w:type="spellStart"/>
      <w:r>
        <w:t>hemolitica</w:t>
      </w:r>
      <w:proofErr w:type="spellEnd"/>
      <w:r>
        <w:t xml:space="preserve"> autoimune</w:t>
      </w:r>
    </w:p>
    <w:p w:rsidR="002224F1" w:rsidRDefault="002224F1" w:rsidP="002224F1">
      <w:pPr>
        <w:ind w:firstLine="708"/>
      </w:pPr>
      <w:r>
        <w:t xml:space="preserve">Grupo de doenças que envolvem a produção de </w:t>
      </w:r>
      <w:proofErr w:type="spellStart"/>
      <w:r>
        <w:t>autoanticorpos</w:t>
      </w:r>
      <w:proofErr w:type="spellEnd"/>
      <w:r>
        <w:t xml:space="preserve"> contra componente das membranas das hemácias, isso faz com que haja uma hemólise prematura. Quando os médicos diagnosticam o paciente com anemia hemolítica autoimune, em geral eles se referem à ´´anemia hemolítica autoimune associada a anticorpos </w:t>
      </w:r>
      <w:proofErr w:type="spellStart"/>
      <w:r>
        <w:t>IgG</w:t>
      </w:r>
      <w:proofErr w:type="spellEnd"/>
      <w:r>
        <w:t>´´. Essa patologia pode ter origem tanto primária quanto secundária.</w:t>
      </w:r>
    </w:p>
    <w:p w:rsidR="002224F1" w:rsidRDefault="002224F1" w:rsidP="002224F1">
      <w:pPr>
        <w:ind w:firstLine="708"/>
      </w:pPr>
      <w:r>
        <w:t xml:space="preserve">A maioria dos pacientes diagnosticados com essa doença possuem mais de 40 anos, aumentando a incidência de maneira diretamente proporcional ao avanço da idade. </w:t>
      </w:r>
      <w:r w:rsidR="00AE59DF">
        <w:t xml:space="preserve">As mulheres são sabidamente um grupo de risco </w:t>
      </w:r>
      <w:proofErr w:type="gramStart"/>
      <w:r w:rsidR="00AE59DF">
        <w:t>( 65</w:t>
      </w:r>
      <w:proofErr w:type="gramEnd"/>
      <w:r w:rsidR="00AE59DF">
        <w:t xml:space="preserve">% dos portadores da doença) e muitas vezes associado com LES. </w:t>
      </w:r>
    </w:p>
    <w:p w:rsidR="00112153" w:rsidRDefault="00AE59DF" w:rsidP="000B5A95">
      <w:pPr>
        <w:ind w:firstLine="708"/>
      </w:pPr>
      <w:r>
        <w:t xml:space="preserve">Na maioria das vezes ocorre hemólise </w:t>
      </w:r>
      <w:proofErr w:type="spellStart"/>
      <w:r>
        <w:t>extravascular</w:t>
      </w:r>
      <w:proofErr w:type="spellEnd"/>
      <w:r>
        <w:t xml:space="preserve"> devido aos </w:t>
      </w:r>
      <w:proofErr w:type="spellStart"/>
      <w:r>
        <w:t>autoan</w:t>
      </w:r>
      <w:r w:rsidR="000B5A95">
        <w:t>ticorpos</w:t>
      </w:r>
      <w:proofErr w:type="spellEnd"/>
      <w:r w:rsidR="000B5A95">
        <w:t xml:space="preserve"> </w:t>
      </w:r>
      <w:proofErr w:type="spellStart"/>
      <w:r w:rsidR="000B5A95">
        <w:t>antieritrocitários</w:t>
      </w:r>
      <w:proofErr w:type="spellEnd"/>
      <w:r w:rsidR="000B5A95">
        <w:t>,</w:t>
      </w:r>
      <w:r>
        <w:t xml:space="preserve"> em raras vezes pode haver hemólise intravascular quando </w:t>
      </w:r>
      <w:r w:rsidR="000B5A95">
        <w:t>o</w:t>
      </w:r>
      <w:r w:rsidR="000B5A95">
        <w:t xml:space="preserve"> </w:t>
      </w:r>
      <w:proofErr w:type="spellStart"/>
      <w:r w:rsidR="000B5A95">
        <w:t>sistema</w:t>
      </w:r>
      <w:proofErr w:type="spellEnd"/>
      <w:r w:rsidR="000B5A95">
        <w:t xml:space="preserve"> complemento consegue chegar em seu componente lítico, pois as hemácias possuem componentes que inibem a formação do complexo de ataque a membrana. </w:t>
      </w:r>
      <w:r>
        <w:t xml:space="preserve"> Há uma produção </w:t>
      </w:r>
      <w:proofErr w:type="spellStart"/>
      <w:r>
        <w:t>policlonal</w:t>
      </w:r>
      <w:proofErr w:type="spellEnd"/>
      <w:r>
        <w:t xml:space="preserve"> de anticorpos </w:t>
      </w:r>
      <w:proofErr w:type="spellStart"/>
      <w:r>
        <w:t>IgG</w:t>
      </w:r>
      <w:proofErr w:type="spellEnd"/>
      <w:r>
        <w:t xml:space="preserve"> induzida por células CD4 ativadas. </w:t>
      </w:r>
      <w:r w:rsidR="00112153">
        <w:t xml:space="preserve">Estes </w:t>
      </w:r>
      <w:proofErr w:type="spellStart"/>
      <w:r w:rsidR="00112153">
        <w:t>autoanticoirpos</w:t>
      </w:r>
      <w:proofErr w:type="spellEnd"/>
      <w:r w:rsidR="00112153">
        <w:t xml:space="preserve"> funcionam como opsoninas que estimulam a fagocitose pelos macrófagos, tra</w:t>
      </w:r>
      <w:r w:rsidR="000B5A95">
        <w:t xml:space="preserve">nsformado </w:t>
      </w:r>
      <w:proofErr w:type="gramStart"/>
      <w:r w:rsidR="000B5A95">
        <w:t xml:space="preserve">as </w:t>
      </w:r>
      <w:r w:rsidR="00112153">
        <w:t xml:space="preserve"> em</w:t>
      </w:r>
      <w:proofErr w:type="gramEnd"/>
      <w:r w:rsidR="00112153">
        <w:t xml:space="preserve"> </w:t>
      </w:r>
      <w:proofErr w:type="spellStart"/>
      <w:r w:rsidR="00112153">
        <w:t>esferócitos</w:t>
      </w:r>
      <w:proofErr w:type="spellEnd"/>
      <w:r w:rsidR="00112153">
        <w:t xml:space="preserve"> que serão destruídos nos </w:t>
      </w:r>
      <w:proofErr w:type="spellStart"/>
      <w:r w:rsidR="00112153">
        <w:t>sinusoides</w:t>
      </w:r>
      <w:proofErr w:type="spellEnd"/>
      <w:r w:rsidR="00112153">
        <w:t xml:space="preserve"> esplênicos ou acabam destruindo diretamente na própria circulação sanguínea. O índice de hemólise depende da avidez e da quantidade dos </w:t>
      </w:r>
      <w:proofErr w:type="spellStart"/>
      <w:r w:rsidR="00112153">
        <w:t>autanticorpos</w:t>
      </w:r>
      <w:proofErr w:type="spellEnd"/>
      <w:r w:rsidR="00112153">
        <w:t xml:space="preserve"> contra os antígenos das hemácias. Quanto maior ambos os fatores, maior a destruição dos eritrócitos. </w:t>
      </w:r>
    </w:p>
    <w:p w:rsidR="000B5A95" w:rsidRDefault="000B5A95" w:rsidP="000B5A95">
      <w:pPr>
        <w:ind w:firstLine="708"/>
      </w:pPr>
      <w:r>
        <w:t xml:space="preserve">O grau de anemia depende não somente da hemólise, mas também da capacidade de compensação da medula óssea em produzir eritrócitos. Se houver um suprimento adequado pode haver um aumento de 6 a 8x nessa taxa de produção. Ocorre uma hiperplasia </w:t>
      </w:r>
      <w:proofErr w:type="spellStart"/>
      <w:r>
        <w:t>eritróide</w:t>
      </w:r>
      <w:proofErr w:type="spellEnd"/>
      <w:r>
        <w:t xml:space="preserve"> e o lançamento de </w:t>
      </w:r>
      <w:proofErr w:type="spellStart"/>
      <w:r>
        <w:t>reticulócitos</w:t>
      </w:r>
      <w:proofErr w:type="spellEnd"/>
      <w:r>
        <w:t xml:space="preserve"> em maior quantidade ou até formas mais jovens. A anemia passa a ser detectada quando há decréscimo para 10 dias a meia vida da hemácia.</w:t>
      </w:r>
    </w:p>
    <w:p w:rsidR="000B5A95" w:rsidRDefault="000B5A95" w:rsidP="000B5A95">
      <w:pPr>
        <w:ind w:firstLine="708"/>
      </w:pPr>
      <w:r>
        <w:t xml:space="preserve">Raramente os </w:t>
      </w:r>
      <w:proofErr w:type="spellStart"/>
      <w:r>
        <w:t>autoanticorpos</w:t>
      </w:r>
      <w:proofErr w:type="spellEnd"/>
      <w:r>
        <w:t xml:space="preserve"> atingem o sistema ABO, 1/3 atinge o Rh, 1/3 as </w:t>
      </w:r>
      <w:proofErr w:type="gramStart"/>
      <w:r>
        <w:t>glicoproteínas  e</w:t>
      </w:r>
      <w:proofErr w:type="gramEnd"/>
      <w:r>
        <w:t xml:space="preserve"> o outro 1/3 contra o sistema </w:t>
      </w:r>
      <w:proofErr w:type="spellStart"/>
      <w:r>
        <w:t>Kell</w:t>
      </w:r>
      <w:proofErr w:type="spellEnd"/>
      <w:r>
        <w:t xml:space="preserve">, </w:t>
      </w:r>
      <w:proofErr w:type="spellStart"/>
      <w:r>
        <w:t>Duffy</w:t>
      </w:r>
      <w:proofErr w:type="spellEnd"/>
      <w:r>
        <w:t xml:space="preserve"> ou outros componentes da membrana. Não se conhece a causa que desencadeia esse processo autoimune, sabe-se que há uma deficiência na regulação da resposta imune pelas células CD4 e pode haver algum antígeno exógeno promovendo reação cruzada. </w:t>
      </w:r>
    </w:p>
    <w:p w:rsidR="00CA3D06" w:rsidRDefault="00CA3D06" w:rsidP="000B5A95">
      <w:pPr>
        <w:ind w:firstLine="708"/>
      </w:pPr>
      <w:r>
        <w:t>Geralmente possui um caráter insidioso, mas em alguns casos pode haver um processo abrupto e grave. No caso de ser um quadro primário, os sintomas de anemia predominam, como astenia, fadiga e outros. Já no caso de ser algo secundário muitas vezes a doença de base corrobora mais com o quadro clínico.  Estes sintomas variam com a idade, com o ´´</w:t>
      </w:r>
      <w:proofErr w:type="spellStart"/>
      <w:r>
        <w:t>indice</w:t>
      </w:r>
      <w:proofErr w:type="spellEnd"/>
      <w:r>
        <w:t xml:space="preserve"> de hemólise, presença de </w:t>
      </w:r>
      <w:proofErr w:type="spellStart"/>
      <w:r>
        <w:t>comorbidades</w:t>
      </w:r>
      <w:proofErr w:type="spellEnd"/>
      <w:r>
        <w:t xml:space="preserve"> e outro fatores. </w:t>
      </w:r>
    </w:p>
    <w:p w:rsidR="00732F6D" w:rsidRDefault="00CA3D06" w:rsidP="00732F6D">
      <w:pPr>
        <w:ind w:firstLine="708"/>
      </w:pPr>
      <w:r>
        <w:t xml:space="preserve">Para o diagnóstico deve-se realizar uma anamnese completa, avaliando quais as medicações o paciente faz uso </w:t>
      </w:r>
      <w:proofErr w:type="gramStart"/>
      <w:r>
        <w:t>( descartar</w:t>
      </w:r>
      <w:proofErr w:type="gramEnd"/>
      <w:r>
        <w:t xml:space="preserve"> anemia hemolítica induzida por droga), quais as </w:t>
      </w:r>
      <w:proofErr w:type="spellStart"/>
      <w:r>
        <w:t>comorbidades</w:t>
      </w:r>
      <w:proofErr w:type="spellEnd"/>
      <w:r>
        <w:t xml:space="preserve"> do paciente ( colite ulcerativa, Linfoma não Hodgkin, LES, LLC de células B dentre outras possuem relação com a AHAI). Ao exame físico não há sinais </w:t>
      </w:r>
      <w:proofErr w:type="spellStart"/>
      <w:r>
        <w:t>patognomônicos</w:t>
      </w:r>
      <w:proofErr w:type="spellEnd"/>
      <w:r>
        <w:t>, mas sim pistas fortes de hemólise como icterícia, baço palpável</w:t>
      </w:r>
      <w:r w:rsidR="00732F6D">
        <w:t xml:space="preserve"> </w:t>
      </w:r>
      <w:proofErr w:type="gramStart"/>
      <w:r w:rsidR="00732F6D">
        <w:t>( mais</w:t>
      </w:r>
      <w:proofErr w:type="gramEnd"/>
      <w:r w:rsidR="00732F6D">
        <w:t xml:space="preserve"> de 50% casos)</w:t>
      </w:r>
      <w:r>
        <w:t xml:space="preserve"> e palidez.</w:t>
      </w:r>
      <w:r w:rsidR="00732F6D">
        <w:t xml:space="preserve"> Pode haver </w:t>
      </w:r>
      <w:proofErr w:type="spellStart"/>
      <w:r w:rsidR="00732F6D">
        <w:t>hepatomegalia</w:t>
      </w:r>
      <w:proofErr w:type="spellEnd"/>
      <w:r w:rsidR="00732F6D">
        <w:t xml:space="preserve"> associada. Deve-se observar ao exame se noção há sinais</w:t>
      </w:r>
      <w:r>
        <w:t xml:space="preserve"> </w:t>
      </w:r>
      <w:r w:rsidR="00732F6D">
        <w:t xml:space="preserve">de outra doença primária. O esfregaço sanguíneo pode evidenciar uma maior quantidade de </w:t>
      </w:r>
      <w:proofErr w:type="spellStart"/>
      <w:r w:rsidR="00732F6D">
        <w:t>reticulócitos</w:t>
      </w:r>
      <w:proofErr w:type="spellEnd"/>
      <w:r w:rsidR="00732F6D">
        <w:t xml:space="preserve"> e </w:t>
      </w:r>
      <w:proofErr w:type="spellStart"/>
      <w:r w:rsidR="00732F6D">
        <w:t>esferócitos</w:t>
      </w:r>
      <w:proofErr w:type="spellEnd"/>
      <w:r w:rsidR="00732F6D">
        <w:t xml:space="preserve"> na circulação. Pode haver uma leve </w:t>
      </w:r>
      <w:proofErr w:type="spellStart"/>
      <w:r w:rsidR="00732F6D">
        <w:t>plaquetose</w:t>
      </w:r>
      <w:proofErr w:type="spellEnd"/>
      <w:r w:rsidR="00732F6D">
        <w:t xml:space="preserve"> e leucocitose. Os </w:t>
      </w:r>
      <w:r w:rsidR="00732F6D">
        <w:lastRenderedPageBreak/>
        <w:t xml:space="preserve">sinais laboratoriais que indicam hemólise são o aumento de bilirrubina indireta e DHL </w:t>
      </w:r>
      <w:proofErr w:type="gramStart"/>
      <w:r w:rsidR="00732F6D">
        <w:t>( não</w:t>
      </w:r>
      <w:proofErr w:type="gramEnd"/>
      <w:r w:rsidR="00732F6D">
        <w:t xml:space="preserve">  específico) e diminuição de </w:t>
      </w:r>
      <w:proofErr w:type="spellStart"/>
      <w:r w:rsidR="00732F6D">
        <w:t>haptoglobina</w:t>
      </w:r>
      <w:proofErr w:type="spellEnd"/>
      <w:r w:rsidR="00732F6D">
        <w:t xml:space="preserve"> ( não específico ) . </w:t>
      </w:r>
      <w:r w:rsidR="00461791">
        <w:t xml:space="preserve">O teste confirmador de diagnóstico é o </w:t>
      </w:r>
      <w:proofErr w:type="spellStart"/>
      <w:r w:rsidR="00461791">
        <w:t>Coombs</w:t>
      </w:r>
      <w:proofErr w:type="spellEnd"/>
      <w:r w:rsidR="00461791">
        <w:t xml:space="preserve"> direto </w:t>
      </w:r>
      <w:proofErr w:type="gramStart"/>
      <w:r w:rsidR="00461791">
        <w:t xml:space="preserve">( </w:t>
      </w:r>
      <w:proofErr w:type="spellStart"/>
      <w:r w:rsidR="00461791">
        <w:t>antiglobulina</w:t>
      </w:r>
      <w:proofErr w:type="spellEnd"/>
      <w:proofErr w:type="gramEnd"/>
      <w:r w:rsidR="00461791">
        <w:t xml:space="preserve"> ), mas deve ser analisado com cautela devido há relativamente frequentes falsos positivos e negativos.</w:t>
      </w:r>
    </w:p>
    <w:p w:rsidR="00461791" w:rsidRDefault="005B6EE4" w:rsidP="00901FE0">
      <w:pPr>
        <w:ind w:firstLine="708"/>
      </w:pPr>
      <w:r>
        <w:t xml:space="preserve">O tratamento inicial é feito com </w:t>
      </w:r>
      <w:proofErr w:type="spellStart"/>
      <w:r>
        <w:t>corticoterapia</w:t>
      </w:r>
      <w:proofErr w:type="spellEnd"/>
      <w:r>
        <w:t xml:space="preserve">, sendo a droga de escolha a prednisona com 1 a 1,5 mg/kg/dia, com duração incerta, sendo a diminuição de </w:t>
      </w:r>
      <w:proofErr w:type="spellStart"/>
      <w:r>
        <w:t>reticulócitos</w:t>
      </w:r>
      <w:proofErr w:type="spellEnd"/>
      <w:r>
        <w:t xml:space="preserve"> e elevação dos eritrócitos frequente em 3 a 4 semanas. ¼ dos pacientes com esse tratamento em remissão completa, ½ precisam manter doses baixas de prednisona o resto da vida e os outros ¼ apresentam uma resposta somente transitória. Para os pacientes que conseguem a remissão, deve haver um lento desmame, e caso haja uma recidiva realiza novo aumento de </w:t>
      </w:r>
      <w:proofErr w:type="spellStart"/>
      <w:proofErr w:type="gramStart"/>
      <w:r>
        <w:t>dose.A</w:t>
      </w:r>
      <w:proofErr w:type="spellEnd"/>
      <w:proofErr w:type="gramEnd"/>
      <w:r>
        <w:t xml:space="preserve"> transfusão sanguínea é indicada pela clínica do paciente, quando este possui sintomas muito exacerbados de dispneia, baixa tolerância ao exercício, incapacidade ao trabalho. Em geral isso ocorre quando a </w:t>
      </w:r>
      <w:proofErr w:type="spellStart"/>
      <w:r>
        <w:t>Hb</w:t>
      </w:r>
      <w:proofErr w:type="spellEnd"/>
      <w:r>
        <w:t xml:space="preserve"> está abaixo de 10mg/ Dl, mas </w:t>
      </w:r>
      <w:proofErr w:type="spellStart"/>
      <w:r>
        <w:t>comorbidades</w:t>
      </w:r>
      <w:proofErr w:type="spellEnd"/>
      <w:r>
        <w:t xml:space="preserve"> como doença coronariana podem forçar o transplante antes desses níveis laboratoriais. Sempre ao exame haverá uma interferência na compatibilidade sanguínea, o que não deve impedir a transfusão em casos necessários.  Realizar a transfusão sabendo das possíveis e frequentes reações adversas. </w:t>
      </w:r>
      <w:r w:rsidR="00901FE0">
        <w:t xml:space="preserve">A </w:t>
      </w:r>
      <w:proofErr w:type="spellStart"/>
      <w:r w:rsidR="00901FE0">
        <w:t>esplenectomia</w:t>
      </w:r>
      <w:proofErr w:type="spellEnd"/>
      <w:r w:rsidR="00901FE0">
        <w:t xml:space="preserve"> pode ser </w:t>
      </w:r>
      <w:proofErr w:type="gramStart"/>
      <w:r w:rsidR="00901FE0">
        <w:t>realizados</w:t>
      </w:r>
      <w:proofErr w:type="gramEnd"/>
      <w:r w:rsidR="00901FE0">
        <w:t xml:space="preserve"> em pacientes que </w:t>
      </w:r>
      <w:proofErr w:type="spellStart"/>
      <w:r w:rsidR="00901FE0">
        <w:t>nçao</w:t>
      </w:r>
      <w:proofErr w:type="spellEnd"/>
      <w:r w:rsidR="00901FE0">
        <w:t xml:space="preserve"> respondem a </w:t>
      </w:r>
      <w:proofErr w:type="spellStart"/>
      <w:r w:rsidR="00901FE0">
        <w:t>corticoterapia</w:t>
      </w:r>
      <w:proofErr w:type="spellEnd"/>
      <w:r w:rsidR="00901FE0">
        <w:t xml:space="preserve"> ou em casos que o paciente fica dependente de seu uso por toda a vida, em 2/3 ocorre a remissão completa após este procedimento. Há uma </w:t>
      </w:r>
      <w:proofErr w:type="spellStart"/>
      <w:r w:rsidR="00901FE0">
        <w:t>plaquetose</w:t>
      </w:r>
      <w:proofErr w:type="spellEnd"/>
      <w:r w:rsidR="00901FE0">
        <w:t xml:space="preserve"> </w:t>
      </w:r>
      <w:proofErr w:type="gramStart"/>
      <w:r w:rsidR="00901FE0">
        <w:t>pós cirúrgica transitória</w:t>
      </w:r>
      <w:proofErr w:type="gramEnd"/>
      <w:r w:rsidR="00901FE0">
        <w:t xml:space="preserve"> que raramente ultrapassa 500.000 e não aumenta significativamente o risco de trombose.  O risco maior é de desenvolvimento de infecções graves no período pós operatório </w:t>
      </w:r>
      <w:proofErr w:type="gramStart"/>
      <w:r w:rsidR="00901FE0">
        <w:t>( malária</w:t>
      </w:r>
      <w:proofErr w:type="gramEnd"/>
      <w:r w:rsidR="00901FE0">
        <w:t xml:space="preserve">, sepse por pneumococos dentre outras ). Em pacientes refratários a todos os tratamentos citados anteriormente pode tentar utilizar o </w:t>
      </w:r>
      <w:proofErr w:type="spellStart"/>
      <w:r w:rsidR="00901FE0">
        <w:t>rituximabe</w:t>
      </w:r>
      <w:proofErr w:type="spellEnd"/>
      <w:r w:rsidR="00901FE0">
        <w:t>, além de ou outros anticorpos monoclonais ou imunossupressor, mas em que não há ensaios clínicos confiáveis que comprovem a eficácia destes recursos terapêuticos.</w:t>
      </w:r>
      <w:bookmarkStart w:id="0" w:name="_GoBack"/>
      <w:bookmarkEnd w:id="0"/>
      <w:r w:rsidR="00901FE0">
        <w:t xml:space="preserve"> </w:t>
      </w:r>
    </w:p>
    <w:p w:rsidR="000B5A95" w:rsidRDefault="00732F6D" w:rsidP="00732F6D">
      <w:pPr>
        <w:ind w:firstLine="708"/>
      </w:pPr>
      <w:r>
        <w:t xml:space="preserve"> </w:t>
      </w:r>
      <w:r w:rsidR="000B5A95">
        <w:t xml:space="preserve"> </w:t>
      </w:r>
    </w:p>
    <w:p w:rsidR="000B5A95" w:rsidRDefault="000B5A95" w:rsidP="000B5A95">
      <w:pPr>
        <w:ind w:firstLine="708"/>
      </w:pPr>
    </w:p>
    <w:p w:rsidR="00112153" w:rsidRDefault="00112153" w:rsidP="00D510D3">
      <w:pPr>
        <w:ind w:firstLine="708"/>
      </w:pPr>
    </w:p>
    <w:p w:rsidR="00D510D3" w:rsidRDefault="00112153" w:rsidP="00D510D3">
      <w:pPr>
        <w:ind w:firstLine="708"/>
      </w:pPr>
      <w:r>
        <w:t xml:space="preserve">DESENHAR LIGAÇÃO DA PORÇÃO </w:t>
      </w:r>
      <w:proofErr w:type="spellStart"/>
      <w:r>
        <w:t>Fc</w:t>
      </w:r>
      <w:proofErr w:type="spellEnd"/>
      <w:r>
        <w:t xml:space="preserve"> DO ANTICORPO AO RECEPTOR </w:t>
      </w:r>
      <w:proofErr w:type="spellStart"/>
      <w:r>
        <w:t>FcY</w:t>
      </w:r>
      <w:proofErr w:type="spellEnd"/>
      <w:r>
        <w:t xml:space="preserve"> </w:t>
      </w:r>
    </w:p>
    <w:p w:rsidR="002224F1" w:rsidRDefault="002224F1" w:rsidP="002224F1">
      <w:pPr>
        <w:ind w:firstLine="708"/>
      </w:pPr>
    </w:p>
    <w:sectPr w:rsidR="00222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F1"/>
    <w:rsid w:val="000B5A95"/>
    <w:rsid w:val="00112153"/>
    <w:rsid w:val="002224F1"/>
    <w:rsid w:val="00461791"/>
    <w:rsid w:val="005B6EE4"/>
    <w:rsid w:val="006F0191"/>
    <w:rsid w:val="00732F6D"/>
    <w:rsid w:val="00901FE0"/>
    <w:rsid w:val="00AE59DF"/>
    <w:rsid w:val="00CA3D06"/>
    <w:rsid w:val="00D5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065A"/>
  <w15:chartTrackingRefBased/>
  <w15:docId w15:val="{27FBAB9F-603E-4765-9BA4-65CF1D1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VSV</dc:creator>
  <cp:keywords/>
  <dc:description/>
  <cp:lastModifiedBy>Isabella VSV</cp:lastModifiedBy>
  <cp:revision>2</cp:revision>
  <dcterms:created xsi:type="dcterms:W3CDTF">2018-06-20T21:47:00Z</dcterms:created>
  <dcterms:modified xsi:type="dcterms:W3CDTF">2018-06-20T23:22:00Z</dcterms:modified>
</cp:coreProperties>
</file>